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A12" w:rsidRPr="00BE5958" w:rsidRDefault="0012794B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A169E1" w:rsidRPr="00BE595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</w:t>
      </w:r>
      <w:r w:rsidR="00563A12" w:rsidRPr="00BE5958">
        <w:rPr>
          <w:rFonts w:ascii="Times New Roman" w:hAnsi="Times New Roman" w:cs="Times New Roman"/>
          <w:b/>
          <w:sz w:val="24"/>
          <w:szCs w:val="24"/>
          <w:lang w:val="kk-KZ"/>
        </w:rPr>
        <w:t>Емтихан сұрақ</w:t>
      </w:r>
      <w:r w:rsidR="00A169E1" w:rsidRPr="00BE5958">
        <w:rPr>
          <w:rFonts w:ascii="Times New Roman" w:hAnsi="Times New Roman" w:cs="Times New Roman"/>
          <w:b/>
          <w:sz w:val="24"/>
          <w:szCs w:val="24"/>
          <w:lang w:val="kk-KZ"/>
        </w:rPr>
        <w:t>тары</w:t>
      </w:r>
    </w:p>
    <w:p w:rsidR="00A169E1" w:rsidRPr="00BE5958" w:rsidRDefault="00A169E1" w:rsidP="00086C79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b/>
          <w:sz w:val="24"/>
          <w:szCs w:val="24"/>
          <w:lang w:val="kk-KZ"/>
        </w:rPr>
        <w:t>«М</w:t>
      </w:r>
      <w:r w:rsidR="00F6405A">
        <w:rPr>
          <w:rFonts w:ascii="Times New Roman" w:hAnsi="Times New Roman" w:cs="Times New Roman"/>
          <w:b/>
          <w:sz w:val="24"/>
          <w:szCs w:val="24"/>
          <w:lang w:val="kk-KZ"/>
        </w:rPr>
        <w:t>етрология,стандарттау,</w:t>
      </w:r>
      <w:r w:rsidR="00086C79">
        <w:rPr>
          <w:rFonts w:ascii="Times New Roman" w:hAnsi="Times New Roman" w:cs="Times New Roman"/>
          <w:b/>
          <w:sz w:val="24"/>
          <w:szCs w:val="24"/>
          <w:lang w:val="kk-KZ"/>
        </w:rPr>
        <w:t>техникалық өлщеу</w:t>
      </w:r>
      <w:r w:rsidR="00F6405A">
        <w:rPr>
          <w:rFonts w:ascii="Times New Roman" w:hAnsi="Times New Roman" w:cs="Times New Roman"/>
          <w:b/>
          <w:sz w:val="24"/>
          <w:szCs w:val="24"/>
          <w:lang w:val="kk-KZ"/>
        </w:rPr>
        <w:t>ж</w:t>
      </w:r>
      <w:bookmarkStart w:id="0" w:name="_GoBack"/>
      <w:bookmarkEnd w:id="0"/>
      <w:r w:rsidR="00F6405A">
        <w:rPr>
          <w:rFonts w:ascii="Times New Roman" w:hAnsi="Times New Roman" w:cs="Times New Roman"/>
          <w:b/>
          <w:sz w:val="24"/>
          <w:szCs w:val="24"/>
          <w:lang w:val="kk-KZ"/>
        </w:rPr>
        <w:t>әне өзараауыстырымдылық</w:t>
      </w:r>
      <w:r w:rsidRPr="00BE5958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</w:p>
    <w:p w:rsidR="00A169E1" w:rsidRPr="00BE5958" w:rsidRDefault="00A169E1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Өзара ауыстырымдылық, мәні, түрлері.</w:t>
      </w:r>
    </w:p>
    <w:p w:rsidR="00A169E1" w:rsidRPr="00BE5958" w:rsidRDefault="00A169E1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Өзара ауыстырымдылықты қамтамасыз етудің негізгі көрсеткіштері.</w:t>
      </w:r>
    </w:p>
    <w:p w:rsidR="00A169E1" w:rsidRPr="00BE5958" w:rsidRDefault="00A169E1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Өзара ауыстырымдылықтың қысқаша даму тарихы.</w:t>
      </w:r>
    </w:p>
    <w:p w:rsidR="00A169E1" w:rsidRPr="00BE5958" w:rsidRDefault="00A169E1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Негізгі терминдер мен түсініктемелер мөлшер, қосылыс, нақты мөлшер, шын мөлшер, шекті мөлшер.</w:t>
      </w:r>
    </w:p>
    <w:p w:rsidR="00A169E1" w:rsidRPr="00BE5958" w:rsidRDefault="00A169E1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 xml:space="preserve">Мөлшердің </w:t>
      </w:r>
      <w:r w:rsidR="00C15F0D" w:rsidRPr="00BE5958">
        <w:rPr>
          <w:rFonts w:ascii="Times New Roman" w:hAnsi="Times New Roman" w:cs="Times New Roman"/>
          <w:sz w:val="24"/>
          <w:szCs w:val="24"/>
          <w:lang w:val="kk-KZ"/>
        </w:rPr>
        <w:t>дәлдік шегі, шекті ауытқулар, жоғарғы ауытқу, төменгі ауытқу.</w:t>
      </w:r>
    </w:p>
    <w:p w:rsidR="00C15F0D" w:rsidRPr="00BE5958" w:rsidRDefault="00C15F0D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Дәлдік шек өрісі, қондыру, саңлау.</w:t>
      </w:r>
    </w:p>
    <w:p w:rsidR="00C15F0D" w:rsidRPr="00BE5958" w:rsidRDefault="00C15F0D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Саңлаулы қондыру дәлдік ше</w:t>
      </w:r>
      <w:r w:rsidR="00093D51" w:rsidRPr="00BE5958">
        <w:rPr>
          <w:rFonts w:ascii="Times New Roman" w:hAnsi="Times New Roman" w:cs="Times New Roman"/>
          <w:sz w:val="24"/>
          <w:szCs w:val="24"/>
          <w:lang w:val="kk-KZ"/>
        </w:rPr>
        <w:t>г</w:t>
      </w:r>
      <w:r w:rsidRPr="00BE5958">
        <w:rPr>
          <w:rFonts w:ascii="Times New Roman" w:hAnsi="Times New Roman" w:cs="Times New Roman"/>
          <w:sz w:val="24"/>
          <w:szCs w:val="24"/>
          <w:lang w:val="kk-KZ"/>
        </w:rPr>
        <w:t>і, керілісті қондырудың дәлдік шегі.</w:t>
      </w:r>
    </w:p>
    <w:p w:rsidR="00C15F0D" w:rsidRPr="00BE5958" w:rsidRDefault="00C15F0D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Дәлдік шек өрістерін графикте белгілеу.</w:t>
      </w:r>
    </w:p>
    <w:p w:rsidR="00C15F0D" w:rsidRPr="00BE5958" w:rsidRDefault="00C15F0D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Сызбада дәлдік шектері мен шекті ауытқуларды белгілеу.</w:t>
      </w:r>
    </w:p>
    <w:p w:rsidR="00C15F0D" w:rsidRPr="00BE5958" w:rsidRDefault="00C15F0D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 xml:space="preserve"> Қондыру мен қосылыстардың түрлері.</w:t>
      </w:r>
    </w:p>
    <w:p w:rsidR="00C15F0D" w:rsidRPr="00BE5958" w:rsidRDefault="00C15F0D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Кедір-бұдырлықты сызбада белгілеу.</w:t>
      </w:r>
    </w:p>
    <w:p w:rsidR="00C15F0D" w:rsidRPr="00BE5958" w:rsidRDefault="00C15F0D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Қондырулар мен дәлдік шектер біріңғай</w:t>
      </w:r>
      <w:r w:rsidR="005E0CA9" w:rsidRPr="00BE5958">
        <w:rPr>
          <w:rFonts w:ascii="Times New Roman" w:hAnsi="Times New Roman" w:cs="Times New Roman"/>
          <w:sz w:val="24"/>
          <w:szCs w:val="24"/>
          <w:lang w:val="kk-KZ"/>
        </w:rPr>
        <w:t xml:space="preserve"> жүйесі.</w:t>
      </w:r>
    </w:p>
    <w:p w:rsidR="005E0CA9" w:rsidRPr="00BE5958" w:rsidRDefault="005E0CA9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ҚДБЖ жүйесінің жалпы принцптері: 1-принцип.</w:t>
      </w:r>
    </w:p>
    <w:p w:rsidR="005E0CA9" w:rsidRPr="00BE5958" w:rsidRDefault="005E0CA9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ҚДБЖ принциптері: 2-принцип</w:t>
      </w:r>
    </w:p>
    <w:p w:rsidR="005E0CA9" w:rsidRPr="00BE5958" w:rsidRDefault="005E0CA9" w:rsidP="005E0CA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ҚДБЖ принциптері: 3-принцип</w:t>
      </w:r>
    </w:p>
    <w:p w:rsidR="005E0CA9" w:rsidRDefault="005E0CA9" w:rsidP="005E0CA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ҚДБЖ принциптері: 4-принцип</w:t>
      </w:r>
    </w:p>
    <w:p w:rsidR="0012794B" w:rsidRDefault="0012794B" w:rsidP="0012794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 xml:space="preserve">ҚДБЖ принциптері: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5,6 </w:t>
      </w:r>
      <w:r w:rsidRPr="00BE5958">
        <w:rPr>
          <w:rFonts w:ascii="Times New Roman" w:hAnsi="Times New Roman" w:cs="Times New Roman"/>
          <w:sz w:val="24"/>
          <w:szCs w:val="24"/>
          <w:lang w:val="kk-KZ"/>
        </w:rPr>
        <w:t>-принцип</w:t>
      </w:r>
      <w:r>
        <w:rPr>
          <w:rFonts w:ascii="Times New Roman" w:hAnsi="Times New Roman" w:cs="Times New Roman"/>
          <w:sz w:val="24"/>
          <w:szCs w:val="24"/>
          <w:lang w:val="kk-KZ"/>
        </w:rPr>
        <w:t>тер</w:t>
      </w:r>
    </w:p>
    <w:p w:rsidR="0012794B" w:rsidRPr="00BE5958" w:rsidRDefault="0012794B" w:rsidP="005E0CA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Қондыру мен шекті аытқуларды сызбада белгілеу</w:t>
      </w:r>
    </w:p>
    <w:p w:rsidR="005E0CA9" w:rsidRPr="00BE5958" w:rsidRDefault="005E0CA9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Квалиттер (дәлдік шек қатары)</w:t>
      </w:r>
    </w:p>
    <w:p w:rsidR="005E0CA9" w:rsidRPr="00BE5958" w:rsidRDefault="005E0CA9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Негізгі ауытқулар қатары (қондырулар)</w:t>
      </w:r>
    </w:p>
    <w:p w:rsidR="00AF528A" w:rsidRPr="00BE5958" w:rsidRDefault="00AF528A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Негізгі ауытқу.</w:t>
      </w:r>
    </w:p>
    <w:p w:rsidR="00AF528A" w:rsidRPr="00BE5958" w:rsidRDefault="00AF528A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ҚДБЖ жүйесіндегі қондырулар.</w:t>
      </w:r>
    </w:p>
    <w:p w:rsidR="00AF528A" w:rsidRPr="00BE5958" w:rsidRDefault="00AF528A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ҚДБЖ жүйесіндегі 5-принцип.</w:t>
      </w:r>
    </w:p>
    <w:p w:rsidR="00AF528A" w:rsidRPr="00BE5958" w:rsidRDefault="00AF528A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ҚДБЖ жүйесіндегі 6-принцип.</w:t>
      </w:r>
    </w:p>
    <w:p w:rsidR="00AF528A" w:rsidRPr="00BE5958" w:rsidRDefault="00AF528A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Қондыруды есептеу және таңдау.</w:t>
      </w:r>
    </w:p>
    <w:p w:rsidR="00AF528A" w:rsidRPr="00BE5958" w:rsidRDefault="00AF528A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Керілісті қондыруды есептеу мен таңдау.</w:t>
      </w:r>
    </w:p>
    <w:p w:rsidR="00AF528A" w:rsidRPr="00BE5958" w:rsidRDefault="00AF528A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Өткінші қондыруды таңдау.</w:t>
      </w:r>
    </w:p>
    <w:p w:rsidR="00AF528A" w:rsidRPr="00BE5958" w:rsidRDefault="00AF528A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ҚР метрологияның қысқаша даму тарихы.</w:t>
      </w:r>
    </w:p>
    <w:p w:rsidR="00AF528A" w:rsidRPr="00BE5958" w:rsidRDefault="00AF528A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Метрология: негізгі түсініктемелер мен анықтамалар</w:t>
      </w:r>
      <w:r w:rsidR="00C033B6" w:rsidRPr="00BE5958">
        <w:rPr>
          <w:rFonts w:ascii="Times New Roman" w:hAnsi="Times New Roman" w:cs="Times New Roman"/>
          <w:sz w:val="24"/>
          <w:szCs w:val="24"/>
          <w:lang w:val="kk-KZ"/>
        </w:rPr>
        <w:t>: метр, килограмм, ампер, радиан, моль, кельвин, стерадиан.</w:t>
      </w:r>
    </w:p>
    <w:p w:rsidR="00C033B6" w:rsidRPr="00BE5958" w:rsidRDefault="00C033B6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Өлшеу бірлігін қамтамасыз ету.</w:t>
      </w:r>
    </w:p>
    <w:p w:rsidR="00C033B6" w:rsidRPr="00BE5958" w:rsidRDefault="00C033B6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Өлшеу құралдарының сұрыпталуы.</w:t>
      </w:r>
    </w:p>
    <w:p w:rsidR="00C033B6" w:rsidRPr="00BE5958" w:rsidRDefault="00C033B6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Эталондардың даму жолдары.</w:t>
      </w:r>
    </w:p>
    <w:p w:rsidR="00C033B6" w:rsidRPr="00BE5958" w:rsidRDefault="001F2D0D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Әмбебап өлшеу құралдары.</w:t>
      </w:r>
    </w:p>
    <w:p w:rsidR="001F2D0D" w:rsidRPr="00BE5958" w:rsidRDefault="001F2D0D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Штанген аспаптар, микрометраспаптар.</w:t>
      </w:r>
    </w:p>
    <w:p w:rsidR="001F2D0D" w:rsidRPr="00BE5958" w:rsidRDefault="001F2D0D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Индикаторлы тереңдік өлшегіш.</w:t>
      </w:r>
    </w:p>
    <w:p w:rsidR="001F2D0D" w:rsidRPr="00BE5958" w:rsidRDefault="001F2D0D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Стандарттаудың қысқаша даму тарихы.</w:t>
      </w:r>
    </w:p>
    <w:p w:rsidR="001F2D0D" w:rsidRPr="00BE5958" w:rsidRDefault="001F2D0D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 xml:space="preserve">Стандарттаудың мақсаттары, </w:t>
      </w:r>
      <w:r w:rsidR="004232B1" w:rsidRPr="00BE5958">
        <w:rPr>
          <w:rFonts w:ascii="Times New Roman" w:hAnsi="Times New Roman" w:cs="Times New Roman"/>
          <w:sz w:val="24"/>
          <w:szCs w:val="24"/>
          <w:lang w:val="kk-KZ"/>
        </w:rPr>
        <w:t>міндеттері, принциптері, объектілері.</w:t>
      </w:r>
    </w:p>
    <w:p w:rsidR="004232B1" w:rsidRPr="00BE5958" w:rsidRDefault="004232B1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Стандарттау органдары мен қызметтер жүйесі.</w:t>
      </w:r>
    </w:p>
    <w:p w:rsidR="004232B1" w:rsidRPr="00BE5958" w:rsidRDefault="004232B1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Стандарттау бойынша нормативті құжаттар категориялары.</w:t>
      </w:r>
    </w:p>
    <w:p w:rsidR="004232B1" w:rsidRPr="00BE5958" w:rsidRDefault="004232B1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Мемлекеттік стандарттау.</w:t>
      </w:r>
    </w:p>
    <w:p w:rsidR="004232B1" w:rsidRPr="00BE5958" w:rsidRDefault="004232B1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lastRenderedPageBreak/>
        <w:t>Классификаторлар (тойтастырғыштар)</w:t>
      </w:r>
    </w:p>
    <w:p w:rsidR="004232B1" w:rsidRPr="00BE5958" w:rsidRDefault="004232B1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Халықаралық және регионалды стандарттау.</w:t>
      </w:r>
    </w:p>
    <w:p w:rsidR="004232B1" w:rsidRPr="00BE5958" w:rsidRDefault="004232B1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Стандарттау әдістері.</w:t>
      </w:r>
    </w:p>
    <w:p w:rsidR="004232B1" w:rsidRPr="00BE5958" w:rsidRDefault="004232B1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Өнімді сертификаттау негіздері.</w:t>
      </w:r>
    </w:p>
    <w:p w:rsidR="004232B1" w:rsidRPr="00BE5958" w:rsidRDefault="004232B1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Сертификаттаудың негізгі түсініктемелері: аккредиттеу, сертификаттау, өнім сертификаты, сәйкестілік.</w:t>
      </w:r>
    </w:p>
    <w:p w:rsidR="004232B1" w:rsidRPr="00BE5958" w:rsidRDefault="004232B1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Сертификаттаудың мақсаты мен принциптері.</w:t>
      </w:r>
    </w:p>
    <w:p w:rsidR="004232B1" w:rsidRPr="00BE5958" w:rsidRDefault="004232B1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Сертификаттаудың заңды және нормативті</w:t>
      </w:r>
      <w:r w:rsidR="001C2FE4" w:rsidRPr="00BE5958">
        <w:rPr>
          <w:rFonts w:ascii="Times New Roman" w:hAnsi="Times New Roman" w:cs="Times New Roman"/>
          <w:sz w:val="24"/>
          <w:szCs w:val="24"/>
          <w:lang w:val="kk-KZ"/>
        </w:rPr>
        <w:t xml:space="preserve"> базасы.</w:t>
      </w:r>
    </w:p>
    <w:p w:rsidR="001C2FE4" w:rsidRPr="00BE5958" w:rsidRDefault="001C2FE4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Сертификаттау түрлері.</w:t>
      </w:r>
    </w:p>
    <w:p w:rsidR="001C2FE4" w:rsidRPr="00BE5958" w:rsidRDefault="001C2FE4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Өнімді сертификаттау сызбасы, тәртібі.</w:t>
      </w:r>
    </w:p>
    <w:p w:rsidR="001C2FE4" w:rsidRPr="00BE5958" w:rsidRDefault="001C2FE4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ҚР сертификаттау жүйесінің сәйкестілік белгісі: нормативтер, техникалық талаптар.</w:t>
      </w:r>
    </w:p>
    <w:p w:rsidR="001C2FE4" w:rsidRPr="00BE5958" w:rsidRDefault="001C2FE4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Сапа менеджменті негіздері.</w:t>
      </w:r>
    </w:p>
    <w:p w:rsidR="001C2FE4" w:rsidRPr="00BE5958" w:rsidRDefault="001C2FE4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Өнімнің сапа критерийі, квалиметрия.</w:t>
      </w:r>
    </w:p>
    <w:p w:rsidR="001C2FE4" w:rsidRPr="00BE5958" w:rsidRDefault="001C2FE4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Сапаға әсер етуші объективті, субъективті факторлар.</w:t>
      </w:r>
    </w:p>
    <w:p w:rsidR="001C2FE4" w:rsidRPr="00BE5958" w:rsidRDefault="001C2FE4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Сапа басқару: өнімнің өмірлік циклі, бақылау, сынау әдістері.</w:t>
      </w:r>
    </w:p>
    <w:p w:rsidR="001C2FE4" w:rsidRPr="00BE5958" w:rsidRDefault="001C2FE4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 xml:space="preserve">Сапа менеджментінің қазіргі </w:t>
      </w:r>
      <w:r w:rsidR="00017280" w:rsidRPr="00BE5958">
        <w:rPr>
          <w:rFonts w:ascii="Times New Roman" w:hAnsi="Times New Roman" w:cs="Times New Roman"/>
          <w:sz w:val="24"/>
          <w:szCs w:val="24"/>
          <w:lang w:val="kk-KZ"/>
        </w:rPr>
        <w:t>заманғы конце</w:t>
      </w:r>
      <w:r w:rsidR="00093D51" w:rsidRPr="00BE5958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="00017280" w:rsidRPr="00BE5958">
        <w:rPr>
          <w:rFonts w:ascii="Times New Roman" w:hAnsi="Times New Roman" w:cs="Times New Roman"/>
          <w:sz w:val="24"/>
          <w:szCs w:val="24"/>
          <w:lang w:val="kk-KZ"/>
        </w:rPr>
        <w:t>циясы.</w:t>
      </w:r>
    </w:p>
    <w:p w:rsidR="00017280" w:rsidRPr="00BE5958" w:rsidRDefault="00017280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Өзара ауыстырымдылық: негізгі тесік, негізгі білік, квалитет.</w:t>
      </w:r>
    </w:p>
    <w:p w:rsidR="00017280" w:rsidRPr="00BE5958" w:rsidRDefault="00017280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Дәлдік шек өрісін сызбада белгілеу.</w:t>
      </w:r>
    </w:p>
    <w:p w:rsidR="00017280" w:rsidRPr="00BE5958" w:rsidRDefault="00017280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Тесік жүйесі, білік жүйесі</w:t>
      </w:r>
    </w:p>
    <w:p w:rsidR="00017280" w:rsidRPr="00BE5958" w:rsidRDefault="00017280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Дәлдік шек өрістерін латын әрпімен белгілеу.</w:t>
      </w:r>
    </w:p>
    <w:p w:rsidR="00017280" w:rsidRPr="00BE5958" w:rsidRDefault="00017280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Шекті мөлшер және ауытқулар аркылы дәлдік шекті анықтау.</w:t>
      </w:r>
    </w:p>
    <w:p w:rsidR="00017280" w:rsidRPr="00BE5958" w:rsidRDefault="00017280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Калибрлеу, максаты, өлшеу жүргізу.</w:t>
      </w:r>
    </w:p>
    <w:p w:rsidR="00017280" w:rsidRPr="00BE5958" w:rsidRDefault="00017280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Селективті қондыру, мақсаты.</w:t>
      </w:r>
    </w:p>
    <w:p w:rsidR="00017280" w:rsidRPr="00BE5958" w:rsidRDefault="00017280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Дәлдік шек бірлігі, дәлдік шек сан</w:t>
      </w:r>
      <w:r w:rsidR="00093D51" w:rsidRPr="00BE5958">
        <w:rPr>
          <w:rFonts w:ascii="Times New Roman" w:hAnsi="Times New Roman" w:cs="Times New Roman"/>
          <w:sz w:val="24"/>
          <w:szCs w:val="24"/>
          <w:lang w:val="kk-KZ"/>
        </w:rPr>
        <w:t>ы</w:t>
      </w:r>
      <w:r w:rsidRPr="00BE595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017280" w:rsidRPr="00BE5958" w:rsidRDefault="00017280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Квали</w:t>
      </w:r>
      <w:r w:rsidR="00AC5B50" w:rsidRPr="00BE5958">
        <w:rPr>
          <w:rFonts w:ascii="Times New Roman" w:hAnsi="Times New Roman" w:cs="Times New Roman"/>
          <w:sz w:val="24"/>
          <w:szCs w:val="24"/>
          <w:lang w:val="kk-KZ"/>
        </w:rPr>
        <w:t>теттер қатары.</w:t>
      </w:r>
    </w:p>
    <w:p w:rsidR="00AC5B50" w:rsidRPr="00BE5958" w:rsidRDefault="00AC5B50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Негізгі ауытқулар қатары.</w:t>
      </w:r>
    </w:p>
    <w:p w:rsidR="00AC5B50" w:rsidRDefault="00AC5B50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5958">
        <w:rPr>
          <w:rFonts w:ascii="Times New Roman" w:hAnsi="Times New Roman" w:cs="Times New Roman"/>
          <w:sz w:val="24"/>
          <w:szCs w:val="24"/>
          <w:lang w:val="kk-KZ"/>
        </w:rPr>
        <w:t>Сызбаларда квалитеттердің және шекті мөлшерлердің белгіленуі.</w:t>
      </w:r>
    </w:p>
    <w:p w:rsidR="005914DD" w:rsidRDefault="005914DD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Саңылаулы қондыру, сызбада көрсету</w:t>
      </w:r>
    </w:p>
    <w:p w:rsidR="005914DD" w:rsidRDefault="005914DD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Керіліспен қондыру, сызб ада көрсету</w:t>
      </w:r>
    </w:p>
    <w:p w:rsidR="005914DD" w:rsidRDefault="005914DD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Өткінші қондыру, сызбада көрсету</w:t>
      </w:r>
    </w:p>
    <w:p w:rsidR="005914DD" w:rsidRDefault="005914DD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Длдік шектің диаметрге тәуелділігі қалай беліленеді және оның мәні</w:t>
      </w:r>
    </w:p>
    <w:p w:rsidR="005914DD" w:rsidRDefault="005914DD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Квалитеттің дәлдік шек мәні, формулласы, дәлдік шек бірлік саны. </w:t>
      </w:r>
    </w:p>
    <w:p w:rsidR="005914DD" w:rsidRDefault="005914DD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Білік, тесік жүйесі оладың анықтамасы және негіэгі белгілрі</w:t>
      </w:r>
    </w:p>
    <w:p w:rsidR="005914DD" w:rsidRDefault="00AB6A14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Квалитеттің қолдану түрлері: 4-5; 6-7; 8-9; 10 квалитет;  11-12 квалитет.</w:t>
      </w:r>
    </w:p>
    <w:p w:rsidR="00AB6A14" w:rsidRDefault="00AB6A14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Дәлдік шек өрістерін құру</w:t>
      </w:r>
      <w:r w:rsidR="00937577">
        <w:rPr>
          <w:rFonts w:ascii="Times New Roman" w:hAnsi="Times New Roman" w:cs="Times New Roman"/>
          <w:sz w:val="24"/>
          <w:szCs w:val="24"/>
          <w:lang w:val="kk-KZ"/>
        </w:rPr>
        <w:t>, сызбада көрсету.</w:t>
      </w:r>
    </w:p>
    <w:p w:rsidR="00937577" w:rsidRPr="00BE5958" w:rsidRDefault="00937577" w:rsidP="00A169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Негізгі ауытқулар қатары </w:t>
      </w:r>
    </w:p>
    <w:p w:rsidR="00017280" w:rsidRPr="00BE5958" w:rsidRDefault="00017280" w:rsidP="00AC5B5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sectPr w:rsidR="00017280" w:rsidRPr="00BE5958" w:rsidSect="00544B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613D9"/>
    <w:multiLevelType w:val="hybridMultilevel"/>
    <w:tmpl w:val="8EF84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EC3527"/>
    <w:multiLevelType w:val="hybridMultilevel"/>
    <w:tmpl w:val="83C23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3A12"/>
    <w:rsid w:val="00017280"/>
    <w:rsid w:val="00086C79"/>
    <w:rsid w:val="00093D51"/>
    <w:rsid w:val="0012794B"/>
    <w:rsid w:val="001C2FE4"/>
    <w:rsid w:val="001F2D0D"/>
    <w:rsid w:val="002B498F"/>
    <w:rsid w:val="004232B1"/>
    <w:rsid w:val="00544BEB"/>
    <w:rsid w:val="005542F5"/>
    <w:rsid w:val="00563A12"/>
    <w:rsid w:val="005914DD"/>
    <w:rsid w:val="005E0CA9"/>
    <w:rsid w:val="00937577"/>
    <w:rsid w:val="00A169E1"/>
    <w:rsid w:val="00AB6A14"/>
    <w:rsid w:val="00AC5B50"/>
    <w:rsid w:val="00AF528A"/>
    <w:rsid w:val="00BE5958"/>
    <w:rsid w:val="00C033B6"/>
    <w:rsid w:val="00C15F0D"/>
    <w:rsid w:val="00D80A80"/>
    <w:rsid w:val="00F64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B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69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59B02-E43A-4137-9289-CAAE410BE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</dc:creator>
  <cp:lastModifiedBy>100715</cp:lastModifiedBy>
  <cp:revision>9</cp:revision>
  <dcterms:created xsi:type="dcterms:W3CDTF">2017-04-26T07:04:00Z</dcterms:created>
  <dcterms:modified xsi:type="dcterms:W3CDTF">2018-02-25T08:05:00Z</dcterms:modified>
</cp:coreProperties>
</file>